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4B" w:rsidRPr="00BE18B9" w:rsidRDefault="00495E97" w:rsidP="00504A4B">
      <w:pPr>
        <w:pStyle w:val="Tytu"/>
        <w:jc w:val="right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Załącznik nr 4</w:t>
      </w:r>
      <w:bookmarkStart w:id="0" w:name="_GoBack"/>
      <w:bookmarkEnd w:id="0"/>
      <w:r w:rsidR="00504A4B" w:rsidRPr="00BE18B9">
        <w:rPr>
          <w:rFonts w:ascii="Arial Narrow" w:hAnsi="Arial Narrow" w:cs="Arial"/>
          <w:sz w:val="24"/>
          <w:szCs w:val="24"/>
        </w:rPr>
        <w:t xml:space="preserve"> do zapytania ofertowego</w:t>
      </w:r>
      <w:r w:rsidR="00504A4B">
        <w:rPr>
          <w:rFonts w:ascii="Arial Narrow" w:hAnsi="Arial Narrow" w:cs="Arial"/>
          <w:sz w:val="24"/>
          <w:szCs w:val="24"/>
        </w:rPr>
        <w:t xml:space="preserve"> KA 3400-4/21</w:t>
      </w:r>
    </w:p>
    <w:p w:rsidR="00504A4B" w:rsidRDefault="00504A4B" w:rsidP="00504A4B">
      <w:pPr>
        <w:pStyle w:val="Tytu"/>
        <w:jc w:val="right"/>
        <w:rPr>
          <w:rFonts w:ascii="Garamond" w:hAnsi="Garamond"/>
          <w:b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UMOWA    Nr       / 2021</w:t>
      </w:r>
      <w:r w:rsidR="00DF3DC0">
        <w:rPr>
          <w:rFonts w:ascii="Garamond" w:hAnsi="Garamond"/>
          <w:b/>
          <w:sz w:val="22"/>
          <w:szCs w:val="22"/>
        </w:rPr>
        <w:t>- WZÓR</w:t>
      </w:r>
    </w:p>
    <w:p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Zawarta w dniu </w:t>
      </w:r>
      <w:r>
        <w:rPr>
          <w:rFonts w:ascii="Garamond" w:hAnsi="Garamond"/>
          <w:sz w:val="22"/>
          <w:szCs w:val="22"/>
        </w:rPr>
        <w:t xml:space="preserve"> ……………….2021 </w:t>
      </w:r>
      <w:r>
        <w:rPr>
          <w:rFonts w:ascii="Garamond" w:hAnsi="Garamond"/>
          <w:b/>
          <w:bCs/>
          <w:sz w:val="22"/>
          <w:szCs w:val="22"/>
        </w:rPr>
        <w:t>roku pomiędzy: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Muzeum im. o. Emila Drobnego w Rybniku 44 – 200 Rybnik ul. Rynek 18  </w:t>
      </w:r>
      <w:r>
        <w:rPr>
          <w:rFonts w:ascii="Garamond" w:hAnsi="Garamond"/>
          <w:b/>
          <w:bCs/>
          <w:sz w:val="22"/>
          <w:szCs w:val="22"/>
        </w:rPr>
        <w:t xml:space="preserve">reprezentowanym przez:                            ……………………………….Muzeum im. o. Emila Drobnego w Rybniku 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……………………………….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zwanym dalej Zamawiającym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 : …………………………………………………………………………………………….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……………………………………………………………………………………………...... reprezentowanym przez: ……………………………………………………………………</w:t>
      </w: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</w:rPr>
        <w:t xml:space="preserve">zwanym dalej Wykonawcą </w:t>
      </w:r>
    </w:p>
    <w:p w:rsidR="00854A26" w:rsidRDefault="00854A26" w:rsidP="00854A26">
      <w:pPr>
        <w:pStyle w:val="Tytu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   </w:t>
      </w:r>
    </w:p>
    <w:p w:rsidR="00854A26" w:rsidRDefault="00854A26" w:rsidP="00854A26">
      <w:pPr>
        <w:ind w:left="360" w:right="-283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Times" w:hAnsi="Times"/>
          <w:b/>
        </w:rPr>
        <w:t>§ 1.</w:t>
      </w:r>
    </w:p>
    <w:p w:rsidR="00854A26" w:rsidRDefault="00854A26" w:rsidP="00854A26">
      <w:pPr>
        <w:ind w:left="360" w:right="-283"/>
        <w:rPr>
          <w:rFonts w:ascii="Garamond" w:hAnsi="Garamond" w:cs="Tahoma"/>
          <w:bCs/>
          <w:sz w:val="22"/>
          <w:szCs w:val="22"/>
        </w:rPr>
      </w:pPr>
    </w:p>
    <w:p w:rsidR="00854A26" w:rsidRDefault="00854A26" w:rsidP="00854A26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00t00"/>
          <w:sz w:val="22"/>
          <w:szCs w:val="22"/>
        </w:rPr>
        <w:t xml:space="preserve">Zamawiający </w:t>
      </w:r>
      <w:r>
        <w:rPr>
          <w:rFonts w:ascii="Garamond" w:hAnsi="Garamond" w:cs="TTE1902580t00"/>
          <w:sz w:val="22"/>
          <w:szCs w:val="22"/>
        </w:rPr>
        <w:t xml:space="preserve">zleca, a </w:t>
      </w:r>
      <w:r>
        <w:rPr>
          <w:rFonts w:ascii="Garamond" w:hAnsi="Garamond" w:cs="TTE1902500t00"/>
          <w:sz w:val="22"/>
          <w:szCs w:val="22"/>
        </w:rPr>
        <w:t xml:space="preserve">Wykonawca </w:t>
      </w:r>
      <w:r>
        <w:rPr>
          <w:rFonts w:ascii="Garamond" w:hAnsi="Garamond" w:cs="TTE1902580t00"/>
          <w:sz w:val="22"/>
          <w:szCs w:val="22"/>
        </w:rPr>
        <w:t xml:space="preserve">zobowiązuje się do świadczenia całodobowej usługi ochrony fizycznej, monitorowania i rejestracji sygnałów z systemów alarmowych: </w:t>
      </w:r>
      <w:r>
        <w:rPr>
          <w:rFonts w:ascii="Garamond" w:hAnsi="Garamond" w:cs="Tahoma"/>
          <w:bCs/>
          <w:sz w:val="22"/>
          <w:szCs w:val="22"/>
        </w:rPr>
        <w:t xml:space="preserve">budynku  Starego Ratusza w Rybniku ul. Rynek 18 - siedziby Muzeum im. o. Emila Drobnego w Rybniku i Urzędu Stanu Cywilnego mieszczącego się w tym samym budynku. </w:t>
      </w:r>
    </w:p>
    <w:p w:rsidR="00854A26" w:rsidRDefault="00854A26" w:rsidP="00854A26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Zamówienie obejmuje również  zapewnienie dodatkowej ochrony w czasie organizowanych przez Muzeum </w:t>
      </w:r>
      <w:r>
        <w:rPr>
          <w:rFonts w:ascii="Garamond" w:hAnsi="Garamond" w:cs="Tahoma"/>
          <w:bCs/>
          <w:i/>
          <w:sz w:val="22"/>
          <w:szCs w:val="22"/>
        </w:rPr>
        <w:t>( 3 jednodniowych - w ciągu  roku)</w:t>
      </w:r>
      <w:r>
        <w:rPr>
          <w:rFonts w:ascii="Garamond" w:hAnsi="Garamond" w:cs="Tahoma"/>
          <w:bCs/>
          <w:sz w:val="22"/>
          <w:szCs w:val="22"/>
        </w:rPr>
        <w:t xml:space="preserve"> imprez na terenie budynku na żądanie Zamawiającego</w:t>
      </w:r>
      <w:r>
        <w:rPr>
          <w:rFonts w:ascii="Garamond" w:hAnsi="Garamond"/>
          <w:sz w:val="22"/>
          <w:szCs w:val="22"/>
        </w:rPr>
        <w:t xml:space="preserve"> przez 3 ochraniarzy.</w:t>
      </w:r>
    </w:p>
    <w:p w:rsidR="00854A26" w:rsidRDefault="00854A26" w:rsidP="00854A26">
      <w:pPr>
        <w:jc w:val="both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3.   Zakres usługi ochrony  obejmuje świadczenie usługi ochrony fizycznej obiektu, a w szczególności: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a) zabezpieczenie obiektu przed wejściem na jego teren osób nieupoważnionych.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b) ochronę obiektów przed włamaniem, kradzieżą mienia, dewastacja i innymi zamachami na mienie będące własnością  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>.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c) sprawdzanie zabezpieczenia obiektu i pomieszczeń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 xml:space="preserve">,  w szczególności miejsc wymagających szczególnej ochrony, </w:t>
      </w:r>
      <w:r>
        <w:rPr>
          <w:rFonts w:ascii="Garamond" w:hAnsi="Garamond"/>
          <w:sz w:val="22"/>
          <w:szCs w:val="22"/>
        </w:rPr>
        <w:t>kontrolowanie zamknięcia wszystkich drzwi ewakuacyjnych i okien,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d) zabezpieczanie śladów i dowodów przestępstw dokonanych na terenie obiektów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>.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e) bieżące informowanie </w:t>
      </w:r>
      <w:r>
        <w:rPr>
          <w:rFonts w:ascii="Garamond" w:hAnsi="Garamond" w:cs="TTE1902500t00"/>
          <w:sz w:val="22"/>
          <w:szCs w:val="22"/>
        </w:rPr>
        <w:t xml:space="preserve">Zamawiającego </w:t>
      </w:r>
      <w:r>
        <w:rPr>
          <w:rFonts w:ascii="Garamond" w:hAnsi="Garamond" w:cs="TTE1902580t00"/>
          <w:sz w:val="22"/>
          <w:szCs w:val="22"/>
        </w:rPr>
        <w:t xml:space="preserve">o brakach w zabezpieczeniu mienia przed kradzieżą, włamaniem, a także o naruszaniu przepisów z zakresu zabezpieczenia mienia przez pracowników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 xml:space="preserve">. 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f) dopilnowanie utrzymywania ładu i porządku publicznego w obiekcie.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g) </w:t>
      </w:r>
      <w:r>
        <w:rPr>
          <w:rFonts w:ascii="Garamond" w:hAnsi="Garamond"/>
          <w:sz w:val="22"/>
          <w:szCs w:val="22"/>
        </w:rPr>
        <w:t>sprawne obsługiwanie systemów zabezpieczeniowych ( przeciwwłamaniowych, przeciwpożarowych, telewizji przemysłowej)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h) zapewnienie dodatkowej ochrony 3 jednodniowych imprez organizowanych przez Muzeum    w Rybniku w ciągu roku kalendarzowego ( przez 3 ochraniarzy) przez cały okres realizacji umowy.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i) zwrócenie uwagi na osoby palące w miejscach niedozwolonych i wskazanie im miejsca do tego wyznaczonego.</w:t>
      </w:r>
    </w:p>
    <w:p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/>
          <w:sz w:val="22"/>
          <w:szCs w:val="22"/>
        </w:rPr>
        <w:t>j) zapoznanie się z Planem Ochrony Muzeum, który zostanie przekazany Wykonawcy usługi po zawarciu umowy i przestrzeganie wszystkich jego zaleceń.</w:t>
      </w: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zobowiązany jest:</w:t>
      </w:r>
    </w:p>
    <w:p w:rsidR="00854A26" w:rsidRDefault="00854A26" w:rsidP="00854A26">
      <w:pPr>
        <w:pStyle w:val="Akapitzlist"/>
        <w:ind w:left="360"/>
        <w:jc w:val="both"/>
        <w:rPr>
          <w:rFonts w:ascii="Garamond" w:hAnsi="Garamond" w:cs="TTE1902580t00"/>
          <w:sz w:val="22"/>
          <w:szCs w:val="22"/>
        </w:rPr>
      </w:pP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zwracać  uwagę na wnoszone lub pozostawione bez opieki podejrzanie wyglądające bagaże lub pakunki 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niezwłocznie informować upoważnionych pracowników Zamawiającego o wszystkich zdarzeniach zaistniałych na terenie budynku, mających znaczenie z punktu widzenia jego ochrony.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zapewnić do realizacji zadania kwalifikowanych pracowników ochrony z pozwoleniem na posiadanie broni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zapewnić własną stacje monitorowania.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lastRenderedPageBreak/>
        <w:t xml:space="preserve">zapewnić  całodobową, gotowość  mobilnej grupy interwencyjnej ( patrol interwencyjny ) która w razie zgłoszenia podejmie czynne działania ochronne, składającej się z dwóch kwalifikowanych pracowników ochrony  którzy  posiadają pozwolenie na  broń palną 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zapewnić na swój koszt  przeszkolenie pracowników ochrony z obsługi elektronicznych systemów zabezpieczenia znajdujących się na terenie obiektu.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zapewnić na terenie obiektu magazyn broni</w:t>
      </w:r>
    </w:p>
    <w:p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 w:cstheme="minorHAnsi"/>
          <w:sz w:val="22"/>
          <w:szCs w:val="22"/>
        </w:rPr>
        <w:t>Pracownicy ochrony realizujący zamówienie nie powinni palić tytoniu i nie używać elektronicznych inhalatorów nikotyny oraz odznaczać się wysoką kulturą osobistą.</w:t>
      </w:r>
    </w:p>
    <w:p w:rsidR="00854A26" w:rsidRDefault="00854A26" w:rsidP="00854A26">
      <w:pPr>
        <w:suppressAutoHyphens/>
        <w:jc w:val="both"/>
        <w:rPr>
          <w:rFonts w:ascii="Garamond" w:hAnsi="Garamond"/>
          <w:sz w:val="22"/>
          <w:szCs w:val="22"/>
          <w:lang w:eastAsia="ar-SA"/>
        </w:rPr>
      </w:pPr>
    </w:p>
    <w:p w:rsidR="00854A26" w:rsidRDefault="00854A26" w:rsidP="00854A26">
      <w:pPr>
        <w:pStyle w:val="Akapitzlist"/>
        <w:numPr>
          <w:ilvl w:val="0"/>
          <w:numId w:val="2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Ponadto Wykonawcy zobowiązuje się do : </w:t>
      </w:r>
    </w:p>
    <w:p w:rsidR="00854A26" w:rsidRDefault="00854A26" w:rsidP="00854A26">
      <w:pPr>
        <w:pStyle w:val="Akapitzlist"/>
        <w:suppressAutoHyphens/>
        <w:ind w:left="360"/>
        <w:jc w:val="both"/>
        <w:rPr>
          <w:rFonts w:ascii="Garamond" w:hAnsi="Garamond"/>
          <w:sz w:val="22"/>
          <w:szCs w:val="22"/>
          <w:lang w:eastAsia="ar-SA"/>
        </w:rPr>
      </w:pPr>
    </w:p>
    <w:p w:rsidR="00854A26" w:rsidRDefault="00854A26" w:rsidP="00854A26">
      <w:pPr>
        <w:pStyle w:val="Akapitzlist"/>
        <w:numPr>
          <w:ilvl w:val="0"/>
          <w:numId w:val="4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wyposażenia pracowników ochrony realizujących zamówienie w : paralizator elektryczny szt.1, kajdanki szt.1, pałka obronna wielofunkcyjna szt.1, tel. kom, maska przeciwgazowa, latarka, środki opatrunkowe, identyfikator pracownika, kompletne umundurowanie (koszula, spodnie, marynarka, buty), oraz środki dezynfekcyjne. </w:t>
      </w:r>
    </w:p>
    <w:p w:rsidR="00854A26" w:rsidRDefault="00854A26" w:rsidP="00854A26">
      <w:pPr>
        <w:pStyle w:val="Akapitzlis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posiadania przez cały okres trwania umowy ubezpieczenia od odpowiedzialności cywilnej w zakresie prowadzonej działalności gospodarczej na sumę ubezpieczenia na wszystkie i jedno zdarzenie na kwotę nie mniejsza</w:t>
      </w:r>
      <w:r>
        <w:rPr>
          <w:rFonts w:ascii="Times New Roman" w:hAnsi="Times New Roman" w:cs="Times New Roman"/>
          <w:sz w:val="22"/>
          <w:szCs w:val="22"/>
        </w:rPr>
        <w:t>̨</w:t>
      </w:r>
      <w:r>
        <w:rPr>
          <w:rFonts w:ascii="Garamond" w:hAnsi="Garamond"/>
          <w:sz w:val="22"/>
          <w:szCs w:val="22"/>
        </w:rPr>
        <w:t xml:space="preserve"> niż 1.000.000,00 zł (słownie: jeden milion złotych zero groszy). </w:t>
      </w:r>
    </w:p>
    <w:p w:rsidR="00854A26" w:rsidRDefault="00854A26" w:rsidP="00854A26">
      <w:pPr>
        <w:numPr>
          <w:ilvl w:val="0"/>
          <w:numId w:val="4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 zatrudnienia na podstawie umowy o pracę co najmniej 50% pracowników przewidzianych do realizacji zadania.</w:t>
      </w:r>
    </w:p>
    <w:p w:rsidR="00854A26" w:rsidRDefault="00854A26" w:rsidP="00854A26">
      <w:pPr>
        <w:suppressAutoHyphens/>
        <w:ind w:left="567"/>
        <w:jc w:val="both"/>
        <w:rPr>
          <w:rFonts w:ascii="Garamond" w:hAnsi="Garamond"/>
          <w:sz w:val="22"/>
          <w:szCs w:val="22"/>
          <w:lang w:eastAsia="ar-SA"/>
        </w:rPr>
      </w:pPr>
    </w:p>
    <w:p w:rsidR="00854A26" w:rsidRDefault="00854A26" w:rsidP="00854A26">
      <w:pPr>
        <w:rPr>
          <w:rFonts w:ascii="Times" w:hAnsi="Times"/>
          <w:b/>
        </w:rPr>
      </w:pPr>
    </w:p>
    <w:p w:rsidR="00854A26" w:rsidRDefault="00854A26" w:rsidP="00854A26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Times" w:hAnsi="Times"/>
          <w:b/>
        </w:rPr>
        <w:t>§ 2</w:t>
      </w:r>
      <w:r>
        <w:rPr>
          <w:rFonts w:ascii="Garamond" w:hAnsi="Garamond"/>
          <w:b/>
          <w:bCs/>
          <w:sz w:val="22"/>
          <w:szCs w:val="22"/>
        </w:rPr>
        <w:t>.</w:t>
      </w:r>
    </w:p>
    <w:p w:rsidR="00854A26" w:rsidRDefault="00854A26" w:rsidP="00854A26">
      <w:pPr>
        <w:ind w:left="927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oświadcza , że  </w:t>
      </w:r>
      <w:r>
        <w:rPr>
          <w:rFonts w:cstheme="minorHAnsi"/>
          <w:sz w:val="20"/>
          <w:szCs w:val="20"/>
        </w:rPr>
        <w:t>posiada aktualną  koncesję na prowadzenie działalności gospodarczej w zakresie Usług ochrony osób i mienia.</w:t>
      </w:r>
    </w:p>
    <w:p w:rsidR="00854A26" w:rsidRDefault="00854A26" w:rsidP="00854A26">
      <w:pPr>
        <w:rPr>
          <w:rFonts w:ascii="Garamond" w:hAnsi="Garamond"/>
          <w:sz w:val="22"/>
          <w:szCs w:val="22"/>
          <w:lang w:eastAsia="ar-SA"/>
        </w:rPr>
      </w:pPr>
    </w:p>
    <w:p w:rsidR="00854A26" w:rsidRDefault="00854A26" w:rsidP="00854A26">
      <w:pPr>
        <w:ind w:left="426" w:hanging="426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Times" w:hAnsi="Times"/>
          <w:b/>
        </w:rPr>
        <w:t>§ 3</w:t>
      </w:r>
      <w:r>
        <w:rPr>
          <w:rFonts w:ascii="Garamond" w:hAnsi="Garamond"/>
          <w:b/>
          <w:bCs/>
          <w:sz w:val="22"/>
          <w:szCs w:val="22"/>
        </w:rPr>
        <w:t>.</w:t>
      </w:r>
    </w:p>
    <w:p w:rsidR="00854A26" w:rsidRDefault="00854A26" w:rsidP="00854A26">
      <w:pPr>
        <w:ind w:left="426" w:hanging="426"/>
        <w:jc w:val="center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 xml:space="preserve"> Zamawiający i Wykonawca zachowa w tajemnicy wszystkie informacje, które mogą mieć wpływ na bezpieczeństwo Zamawiającego w czasie obowiązywania umowy oraz po jej rozwiązaniu. Wykonawca w toku wykonywania umowy zobowiązuje się postępować z należytą starannością, zgodnie z „Planem ochrony Muzeum w  Rybniku” oraz Protokołem przekazania obiektu.</w:t>
      </w: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Usługa musi być wykonana zgodnie z obowiązującymi przepisami, normami, przez osoby posiadające</w:t>
      </w:r>
      <w:r>
        <w:rPr>
          <w:rFonts w:ascii="Garamond" w:hAnsi="Garamond"/>
          <w:bCs/>
          <w:sz w:val="22"/>
          <w:szCs w:val="22"/>
          <w:u w:val="single"/>
        </w:rPr>
        <w:t xml:space="preserve"> </w:t>
      </w:r>
      <w:r>
        <w:rPr>
          <w:rFonts w:ascii="Garamond" w:hAnsi="Garamond"/>
          <w:bCs/>
          <w:sz w:val="22"/>
          <w:szCs w:val="22"/>
        </w:rPr>
        <w:t>odpowiednie, uprawnienia .</w:t>
      </w: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4.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TE1902500t00"/>
          <w:b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Umowa zawarta jest na czas określony, tj. </w:t>
      </w:r>
      <w:r>
        <w:rPr>
          <w:rFonts w:ascii="Garamond" w:hAnsi="Garamond" w:cs="TTE1902500t00"/>
          <w:b/>
          <w:sz w:val="22"/>
          <w:szCs w:val="22"/>
        </w:rPr>
        <w:t>na okres 4  miesięcy od 01.01.2022 roku</w:t>
      </w:r>
      <w:r>
        <w:rPr>
          <w:rFonts w:ascii="Garamond" w:hAnsi="Garamond" w:cs="TTE1902580t00"/>
          <w:b/>
          <w:sz w:val="22"/>
          <w:szCs w:val="22"/>
        </w:rPr>
        <w:t xml:space="preserve"> do 30.04.2022 roku. </w:t>
      </w:r>
    </w:p>
    <w:p w:rsidR="00854A26" w:rsidRDefault="00854A26" w:rsidP="00854A26">
      <w:pPr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TE190250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W razie zaistnienia szczególnych okoliczności strony przewidują możliwość przedłużenia umowy o okres 30 dni. </w:t>
      </w:r>
    </w:p>
    <w:p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3.    Zamawiający może rozwiązać  umowę w trybie natychmiastowym w razie:</w:t>
      </w:r>
    </w:p>
    <w:p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Symbol"/>
          <w:sz w:val="22"/>
          <w:szCs w:val="22"/>
        </w:rPr>
        <w:t xml:space="preserve">a) </w:t>
      </w:r>
      <w:r>
        <w:rPr>
          <w:rFonts w:ascii="Garamond" w:hAnsi="Garamond" w:cs="TTE1902580t00"/>
          <w:sz w:val="22"/>
          <w:szCs w:val="22"/>
        </w:rPr>
        <w:t>utraty przez Wykonawcę uprawnień  niezbędnych do realizacji obowiązków</w:t>
      </w:r>
    </w:p>
    <w:p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wynikających z niniejszej umowy (np. utrata koncesji);</w:t>
      </w:r>
    </w:p>
    <w:p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Symbol"/>
          <w:sz w:val="22"/>
          <w:szCs w:val="22"/>
        </w:rPr>
        <w:t xml:space="preserve">b) </w:t>
      </w:r>
      <w:r>
        <w:rPr>
          <w:rFonts w:ascii="Garamond" w:hAnsi="Garamond" w:cs="TTE1902580t00"/>
          <w:sz w:val="22"/>
          <w:szCs w:val="22"/>
        </w:rPr>
        <w:t>poniesienie przez Zamawiającego szkody w wyniku działania lub zaniechania Wykonawcy;</w:t>
      </w:r>
    </w:p>
    <w:p w:rsidR="00854A26" w:rsidRDefault="00854A26" w:rsidP="00854A26">
      <w:pPr>
        <w:autoSpaceDE w:val="0"/>
        <w:autoSpaceDN w:val="0"/>
        <w:adjustRightInd w:val="0"/>
        <w:rPr>
          <w:rFonts w:ascii="Garamond" w:hAnsi="Garamond" w:cs="Symbol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c) </w:t>
      </w:r>
      <w:r>
        <w:rPr>
          <w:rFonts w:ascii="Garamond" w:hAnsi="Garamond" w:cs="Symbol"/>
          <w:sz w:val="22"/>
          <w:szCs w:val="22"/>
        </w:rPr>
        <w:t xml:space="preserve"> po bezskutecznym upływie 14 dni od daty wezwania wykonawcy do zaprzestania działań niezgodnych z umowa </w:t>
      </w:r>
    </w:p>
    <w:p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4.   Zamawiający zapłaci  Wykonawcy wynagrodzenie wyłącznie za okres, w którym usługa będzie realizowana zgodnie z umową.</w:t>
      </w: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5</w:t>
      </w:r>
      <w:r>
        <w:rPr>
          <w:rFonts w:ascii="Garamond" w:hAnsi="Garamond"/>
          <w:b/>
          <w:sz w:val="22"/>
          <w:szCs w:val="22"/>
        </w:rPr>
        <w:t>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numPr>
          <w:ilvl w:val="0"/>
          <w:numId w:val="6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Zamawiający zapłaci wynagrodzenie ryczałtowe  w </w:t>
      </w:r>
      <w:r>
        <w:rPr>
          <w:rFonts w:ascii="Garamond" w:hAnsi="Garamond"/>
          <w:sz w:val="22"/>
          <w:szCs w:val="22"/>
        </w:rPr>
        <w:t>kwocie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                                                   </w:t>
      </w:r>
      <w:r>
        <w:rPr>
          <w:rFonts w:ascii="Garamond" w:hAnsi="Garamond"/>
          <w:b/>
          <w:sz w:val="22"/>
          <w:szCs w:val="22"/>
        </w:rPr>
        <w:t>zł brutto</w:t>
      </w:r>
      <w:r>
        <w:rPr>
          <w:rFonts w:ascii="Garamond" w:hAnsi="Garamond"/>
          <w:sz w:val="22"/>
          <w:szCs w:val="22"/>
        </w:rPr>
        <w:t>.</w:t>
      </w:r>
    </w:p>
    <w:p w:rsidR="00854A26" w:rsidRDefault="00854A26" w:rsidP="00854A26">
      <w:pPr>
        <w:pStyle w:val="Tytu"/>
        <w:numPr>
          <w:ilvl w:val="0"/>
          <w:numId w:val="6"/>
        </w:num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Wynagrodzenie płatne będzie w przedziale miesięcznym w kwotach </w:t>
      </w:r>
      <w:r>
        <w:rPr>
          <w:rFonts w:ascii="Garamond" w:hAnsi="Garamond"/>
          <w:b/>
          <w:sz w:val="22"/>
          <w:szCs w:val="22"/>
        </w:rPr>
        <w:t xml:space="preserve">                   netto  + VAT</w:t>
      </w:r>
      <w:r>
        <w:rPr>
          <w:rFonts w:ascii="Garamond" w:hAnsi="Garamond"/>
          <w:sz w:val="22"/>
          <w:szCs w:val="22"/>
        </w:rPr>
        <w:t xml:space="preserve"> razem  </w:t>
      </w:r>
    </w:p>
    <w:p w:rsidR="00854A26" w:rsidRDefault="00854A26" w:rsidP="00854A26">
      <w:pPr>
        <w:pStyle w:val="Tytu"/>
        <w:ind w:left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</w:t>
      </w:r>
      <w:r>
        <w:rPr>
          <w:rFonts w:ascii="Garamond" w:hAnsi="Garamond"/>
          <w:b/>
          <w:sz w:val="22"/>
          <w:szCs w:val="22"/>
        </w:rPr>
        <w:t xml:space="preserve">zł                                                                                                              </w:t>
      </w:r>
    </w:p>
    <w:p w:rsidR="00854A26" w:rsidRDefault="00854A26" w:rsidP="00854A26">
      <w:pPr>
        <w:pStyle w:val="Tytu"/>
        <w:numPr>
          <w:ilvl w:val="0"/>
          <w:numId w:val="6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Płatność regulowana będzie na podstawie faktury wystawionej przez Wykonawcę po zakończeniu miesiąca którego płatność dotyczy w terminie 14 dni od dnia otrzymania faktury. Za termin zapłaty uważa się dzień obciążenia rachunku Zamawiającego.</w:t>
      </w:r>
    </w:p>
    <w:p w:rsidR="00854A26" w:rsidRDefault="00854A26" w:rsidP="00854A26">
      <w:pPr>
        <w:pStyle w:val="Tytu"/>
        <w:jc w:val="center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§ 6.</w:t>
      </w:r>
    </w:p>
    <w:p w:rsidR="00854A26" w:rsidRDefault="00854A26" w:rsidP="00854A26">
      <w:pPr>
        <w:pStyle w:val="Tytu"/>
        <w:ind w:left="180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ind w:left="180"/>
        <w:rPr>
          <w:rFonts w:ascii="Garamond" w:hAnsi="Garamond" w:cs="TTE1902580t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Wynagrodzenie wymienione w </w:t>
      </w:r>
      <w:r>
        <w:rPr>
          <w:rFonts w:ascii="Times" w:hAnsi="Times"/>
          <w:b/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>5 nie podlegnie zmianie i waloryzacji do końca realizacji umowy.</w:t>
      </w:r>
    </w:p>
    <w:p w:rsidR="00854A26" w:rsidRDefault="00854A26" w:rsidP="00854A26">
      <w:pPr>
        <w:pStyle w:val="Tytu"/>
        <w:jc w:val="center"/>
        <w:rPr>
          <w:rFonts w:ascii="Times" w:hAnsi="Times"/>
          <w:b/>
          <w:sz w:val="24"/>
        </w:rPr>
      </w:pPr>
    </w:p>
    <w:p w:rsidR="00854A26" w:rsidRDefault="00854A26" w:rsidP="00854A26">
      <w:pPr>
        <w:pStyle w:val="Tytu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§ 7.</w:t>
      </w: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Wykonawca oświadcza, że jest płatnikiem podatku VAT i posiada numer identyfikacji podatkowej</w:t>
      </w: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NIP ……………………………………….</w:t>
      </w:r>
    </w:p>
    <w:p w:rsidR="00854A26" w:rsidRDefault="00854A26" w:rsidP="00854A26">
      <w:pPr>
        <w:pStyle w:val="Tytu"/>
        <w:rPr>
          <w:rFonts w:ascii="Garamond" w:hAnsi="Garamond"/>
          <w:b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8.</w:t>
      </w:r>
    </w:p>
    <w:p w:rsidR="00854A26" w:rsidRDefault="00854A26" w:rsidP="00854A26">
      <w:pPr>
        <w:pStyle w:val="Tytu"/>
        <w:rPr>
          <w:rFonts w:ascii="Garamond" w:hAnsi="Garamond"/>
          <w:b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Zamawiający oświadcza, że jest płatnikiem podatku VAT i posiada numer identyfikacji podatkowej </w:t>
      </w:r>
      <w:r>
        <w:rPr>
          <w:rFonts w:ascii="Garamond" w:hAnsi="Garamond"/>
          <w:sz w:val="22"/>
          <w:szCs w:val="22"/>
        </w:rPr>
        <w:t>NIP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642 – 21 – 55 – 001</w:t>
      </w:r>
      <w:r>
        <w:rPr>
          <w:rFonts w:ascii="Garamond" w:hAnsi="Garamond"/>
          <w:bCs/>
          <w:sz w:val="22"/>
          <w:szCs w:val="22"/>
        </w:rPr>
        <w:t xml:space="preserve"> 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9.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b/>
          <w:bCs/>
          <w:sz w:val="22"/>
          <w:szCs w:val="22"/>
        </w:rPr>
        <w:t xml:space="preserve">.  </w:t>
      </w:r>
      <w:r>
        <w:rPr>
          <w:rFonts w:ascii="Garamond" w:hAnsi="Garamond"/>
          <w:bCs/>
          <w:sz w:val="22"/>
          <w:szCs w:val="22"/>
        </w:rPr>
        <w:t xml:space="preserve">Wykonawca zapłaci Zamawiającemu karę umowną : </w:t>
      </w:r>
    </w:p>
    <w:p w:rsidR="00854A26" w:rsidRDefault="00854A26" w:rsidP="00854A26">
      <w:pPr>
        <w:suppressAutoHyphens/>
        <w:autoSpaceDE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- za nieprawidłowe, wykonanie  zadań ochrony osób i mienia zawartych w Planie Ochrony Muzeum w Rybniku a w szczególności : braku zawiadomienia Policji i innych jednostek o powstaniu sytuacji nadzwyczajnych tj. napad, włamanie, kradzież, pożar, wypadek, nagłe zachorowanie, awaria techniczna itp. w wysokości 50% miesięcznego wynagrodzenia umownego</w:t>
      </w:r>
      <w:r>
        <w:rPr>
          <w:rFonts w:ascii="Garamond" w:hAnsi="Garamond" w:cs="Tahoma"/>
          <w:sz w:val="22"/>
          <w:szCs w:val="22"/>
        </w:rPr>
        <w:t xml:space="preserve"> brutto o którym mowa w par.4 ust.1 niniejszej umowy.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:rsidR="00854A26" w:rsidRDefault="00854A26" w:rsidP="00854A26">
      <w:pPr>
        <w:suppressAutoHyphens/>
        <w:autoSpaceDE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- za odstąpienie od umowy przez którąkolwiek ze stron z przyczyn niezależnych od Zamawiającego w wysokości 10% wynagrodzenia brutto o którym mowa w </w:t>
      </w:r>
      <w:r>
        <w:rPr>
          <w:rFonts w:ascii="Garamond" w:hAnsi="Garamond" w:cs="Tahoma"/>
          <w:sz w:val="22"/>
          <w:szCs w:val="22"/>
        </w:rPr>
        <w:t>par.4 ust.1 niniejszej umowy.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:rsidR="00854A26" w:rsidRDefault="00854A26" w:rsidP="00854A26">
      <w:pPr>
        <w:suppressAutoHyphens/>
        <w:autoSpaceDE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- rozwiązanie umowy z przyczyn wskazanych par.4 ust.2 w wysokości 10% wynagrodzenia brutto niniejszej umowy.</w:t>
      </w:r>
    </w:p>
    <w:p w:rsidR="00854A26" w:rsidRDefault="00854A26" w:rsidP="00854A26">
      <w:pPr>
        <w:numPr>
          <w:ilvl w:val="1"/>
          <w:numId w:val="7"/>
        </w:numPr>
        <w:tabs>
          <w:tab w:val="left" w:pos="360"/>
        </w:tabs>
        <w:suppressAutoHyphens/>
        <w:autoSpaceDE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Strony mogą dochodzić odszkodowania uzupełniającego na zasadach ogólnych.</w:t>
      </w:r>
    </w:p>
    <w:p w:rsidR="00854A26" w:rsidRDefault="00854A26" w:rsidP="00854A26">
      <w:pPr>
        <w:numPr>
          <w:ilvl w:val="1"/>
          <w:numId w:val="7"/>
        </w:numPr>
        <w:tabs>
          <w:tab w:val="left" w:pos="360"/>
        </w:tabs>
        <w:suppressAutoHyphens/>
        <w:autoSpaceDE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Odstąpienie od umowy przez Wykonawcę nie wpływa na uprawienie do naliczenia przez Zamawiającego kar umownych. 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10</w:t>
      </w:r>
      <w:r>
        <w:rPr>
          <w:rFonts w:ascii="Garamond" w:hAnsi="Garamond"/>
          <w:b/>
          <w:sz w:val="22"/>
          <w:szCs w:val="22"/>
        </w:rPr>
        <w:t>.</w:t>
      </w:r>
    </w:p>
    <w:p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Wierzytelność wynikająca z niniejszej umowy nie może być przedmiotem cesji na rzecz osób trzecich bez zgody Zamawiającego.</w:t>
      </w: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11</w:t>
      </w:r>
      <w:r>
        <w:rPr>
          <w:rFonts w:ascii="Garamond" w:hAnsi="Garamond"/>
          <w:b/>
          <w:sz w:val="22"/>
          <w:szCs w:val="22"/>
        </w:rPr>
        <w:t>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autoSpaceDE w:val="0"/>
        <w:jc w:val="both"/>
        <w:rPr>
          <w:rFonts w:ascii="Garamond" w:hAnsi="Garamond" w:cs="Tahoma"/>
          <w:b/>
          <w:bCs/>
          <w:sz w:val="22"/>
          <w:szCs w:val="22"/>
        </w:rPr>
      </w:pPr>
    </w:p>
    <w:p w:rsidR="00854A26" w:rsidRDefault="00854A26" w:rsidP="00854A26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 sprawach nieuregulowanych niniejszą umową zastosowanie mieć będą przepisy Kodeksu Cywilnego.</w:t>
      </w:r>
    </w:p>
    <w:p w:rsidR="00854A26" w:rsidRDefault="00854A26" w:rsidP="00854A26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Ewentualne spory, jakie mogą powstać w wykonywaniu niniejszej umowy będą rozstrzygane przez Sąd właściwy dla siedziby Zamawiającego.</w:t>
      </w: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Times" w:hAnsi="Times"/>
          <w:b/>
          <w:sz w:val="24"/>
        </w:rPr>
        <w:t>§ 12</w:t>
      </w:r>
      <w:r>
        <w:rPr>
          <w:rFonts w:ascii="Garamond" w:hAnsi="Garamond"/>
          <w:b/>
          <w:bCs/>
          <w:sz w:val="22"/>
          <w:szCs w:val="22"/>
        </w:rPr>
        <w:t>.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Umowa zostaje sporządzona w dwóch jednobrzmiących egzemplarzach, po 1 egzemplarzu dla każdej ze stron.</w:t>
      </w: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</w:t>
      </w:r>
    </w:p>
    <w:p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854A26" w:rsidRDefault="00854A26" w:rsidP="00854A26">
      <w:pPr>
        <w:pStyle w:val="Tytu"/>
        <w:outlineLvl w:val="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Załączniki do umowy:</w:t>
      </w:r>
    </w:p>
    <w:p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</w:p>
    <w:p w:rsidR="00854A26" w:rsidRDefault="00854A26" w:rsidP="00854A26">
      <w:pPr>
        <w:pStyle w:val="Tytu"/>
        <w:numPr>
          <w:ilvl w:val="0"/>
          <w:numId w:val="9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Oferta Wykonawcy.</w:t>
      </w:r>
    </w:p>
    <w:p w:rsidR="00854A26" w:rsidRDefault="00854A26" w:rsidP="00854A26">
      <w:pPr>
        <w:pStyle w:val="Tytu"/>
        <w:numPr>
          <w:ilvl w:val="0"/>
          <w:numId w:val="9"/>
        </w:numPr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Protokół przekazania obiektu pod ochronę,</w:t>
      </w: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:rsidR="000C7298" w:rsidRDefault="000C7298"/>
    <w:sectPr w:rsidR="000C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025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2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9064E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85442"/>
    <w:multiLevelType w:val="hybridMultilevel"/>
    <w:tmpl w:val="1E806678"/>
    <w:lvl w:ilvl="0" w:tplc="FC52984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BD1C8F"/>
    <w:multiLevelType w:val="hybridMultilevel"/>
    <w:tmpl w:val="0604300A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7B7"/>
    <w:multiLevelType w:val="hybridMultilevel"/>
    <w:tmpl w:val="425E659A"/>
    <w:lvl w:ilvl="0" w:tplc="60A042C0">
      <w:start w:val="1"/>
      <w:numFmt w:val="decimal"/>
      <w:lvlText w:val="%1."/>
      <w:lvlJc w:val="left"/>
      <w:pPr>
        <w:ind w:left="360" w:hanging="360"/>
      </w:pPr>
      <w:rPr>
        <w:rFonts w:ascii="TTE1902580t00" w:hAnsi="TTE1902580t00" w:cs="TTE1902580t00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27188"/>
    <w:multiLevelType w:val="hybridMultilevel"/>
    <w:tmpl w:val="53B0E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35542"/>
    <w:multiLevelType w:val="hybridMultilevel"/>
    <w:tmpl w:val="B97A10C2"/>
    <w:lvl w:ilvl="0" w:tplc="64B6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82FD0"/>
    <w:multiLevelType w:val="multilevel"/>
    <w:tmpl w:val="77825536"/>
    <w:lvl w:ilvl="0">
      <w:start w:val="1"/>
      <w:numFmt w:val="decimal"/>
      <w:lvlText w:val="%1."/>
      <w:lvlJc w:val="left"/>
      <w:pPr>
        <w:ind w:left="360" w:hanging="360"/>
      </w:pPr>
      <w:rPr>
        <w:rFonts w:cs="TTE1902500t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6"/>
    <w:rsid w:val="000C7298"/>
    <w:rsid w:val="00495E97"/>
    <w:rsid w:val="00504A4B"/>
    <w:rsid w:val="00854A26"/>
    <w:rsid w:val="00D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4596-A207-430F-945D-7E86FC2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A26"/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54A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4A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6</cp:revision>
  <dcterms:created xsi:type="dcterms:W3CDTF">2021-11-18T10:51:00Z</dcterms:created>
  <dcterms:modified xsi:type="dcterms:W3CDTF">2021-11-24T07:37:00Z</dcterms:modified>
</cp:coreProperties>
</file>